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E59" w:rsidRPr="00052E59" w:rsidRDefault="00052E59" w:rsidP="00052E59">
      <w:pPr>
        <w:autoSpaceDE w:val="0"/>
        <w:autoSpaceDN w:val="0"/>
        <w:adjustRightInd w:val="0"/>
        <w:spacing w:line="240" w:lineRule="auto"/>
        <w:jc w:val="center"/>
        <w:rPr>
          <w:rFonts w:ascii="Times New Roman" w:hAnsi="Times New Roman" w:cs="Times New Roman"/>
          <w:b/>
          <w:sz w:val="32"/>
          <w:szCs w:val="32"/>
        </w:rPr>
      </w:pPr>
      <w:r>
        <w:rPr>
          <w:rFonts w:ascii="Times New Roman" w:hAnsi="Times New Roman" w:cs="Times New Roman"/>
          <w:b/>
          <w:sz w:val="32"/>
          <w:szCs w:val="32"/>
        </w:rPr>
        <w:t>TERMS OF USE</w:t>
      </w:r>
      <w:bookmarkStart w:id="0" w:name="_GoBack"/>
      <w:bookmarkEnd w:id="0"/>
    </w:p>
    <w:p w:rsidR="00052E59" w:rsidRDefault="00052E59" w:rsidP="00EE2778">
      <w:pPr>
        <w:autoSpaceDE w:val="0"/>
        <w:autoSpaceDN w:val="0"/>
        <w:adjustRightInd w:val="0"/>
        <w:spacing w:line="240" w:lineRule="auto"/>
        <w:rPr>
          <w:rFonts w:ascii="Times New Roman" w:hAnsi="Times New Roman" w:cs="Times New Roman"/>
          <w:sz w:val="24"/>
          <w:szCs w:val="24"/>
        </w:rPr>
      </w:pPr>
    </w:p>
    <w:p w:rsidR="00052E59" w:rsidRDefault="00052E59"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THESE TERMS GOVERN THE USE OF THIS WEBSITE. PLEASE READ THEM CAREFULLY BEFORE ACCESSING THE SITE. IF YOU DO NOT AGREE WITH THESE TERMS DO NOT ACCESS THE WEBSITE. BY ACCESSING THE WEBSITE OR ANY OF ITS PAGES YOU AGREE TO BE BOUND BY THESE TERMS OF USE.</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This website has been established by the Bank for the sole purpose of conveying information about the Bank’s products and services and to allow communication between the Bank and its customers. Information that appears on this website should be considered an advertisement. </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Nothing contained in any page on this site takes the place of the bank’s agreements and disclosures that govern its products and services. If any information on the site conflicts with that in the bank’s agreements and disclosures, the agreements and disclosures will control.</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From time to time the Bank may place links to other websites on this page. The Bank has no control over any other website and is not responsible for the content on any site other than this one. Users assume all responsibility when they go to other sites via the links on this page.</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information and materials contained in this website are owned by the Bank or by others, as applicable. No material may be copied, displayed, transmitted, distributed, framed, sold, stored for use, downloaded, or otherwise reproduced except as permitted by law.</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Bank makes no warranties of any kind regarding the products and services advertised on this site. The Bank will use reasonable efforts to ensure that all information displayed is accurate; however, the Bank expressly disclaims any representation and warranty, express and implied, including, without limitation, warranties of merchantability, fitness for a particular purpose, suitability, and the ability to use the site without contracting a computer virus. The Bank is not responsible for any loss, damage, expense, or penalty (either in tort, contract, or otherwise), including direct, indirect, consequential and incidental damages, that result from the access of or use of this site. This limitation includes, but is not limited to the omission of information, the failure of equipment, the delay or inability to receive or transmit information, the delay or inability to print information, the transmission of any computer virus, or the transmission of any other malicious or disabling code or procedure. This limitation applies even if the Bank has been informed of the possibility of such loss or damage.</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This agreement may be changed from time to time by posting the new Terms of Use on the website. All users agree to be subject to this agreement as it changes from time to time.</w:t>
      </w:r>
    </w:p>
    <w:p w:rsidR="00EE2778" w:rsidRDefault="00EE2778" w:rsidP="00EE2778">
      <w:pPr>
        <w:rPr>
          <w:rFonts w:ascii="Times New Roman" w:hAnsi="Times New Roman" w:cs="Times New Roman"/>
          <w:sz w:val="24"/>
          <w:szCs w:val="24"/>
        </w:rPr>
      </w:pPr>
    </w:p>
    <w:p w:rsidR="00EE2778" w:rsidRDefault="00EE2778" w:rsidP="00EE2778">
      <w:pPr>
        <w:rPr>
          <w:rFonts w:ascii="TimesNewRomanRegular" w:hAnsi="TimesNewRomanRegular" w:cs="TimesNewRomanRegular"/>
          <w:color w:val="000000"/>
        </w:rPr>
      </w:pPr>
      <w:r>
        <w:rPr>
          <w:rFonts w:ascii="Times New Roman" w:hAnsi="Times New Roman" w:cs="Times New Roman"/>
          <w:sz w:val="24"/>
          <w:szCs w:val="24"/>
        </w:rPr>
        <w:t xml:space="preserve">This agreement and the use of this website are governed by the laws of the State of </w:t>
      </w:r>
      <w:r w:rsidR="00052E59">
        <w:rPr>
          <w:rFonts w:ascii="Times New Roman" w:hAnsi="Times New Roman" w:cs="Times New Roman"/>
          <w:sz w:val="24"/>
          <w:szCs w:val="24"/>
        </w:rPr>
        <w:t>Alabama</w:t>
      </w:r>
      <w:r>
        <w:rPr>
          <w:rFonts w:ascii="Times New Roman" w:hAnsi="Times New Roman" w:cs="Times New Roman"/>
          <w:sz w:val="24"/>
          <w:szCs w:val="24"/>
        </w:rPr>
        <w:t>.</w:t>
      </w:r>
    </w:p>
    <w:p w:rsidR="00EE2778" w:rsidRDefault="00EE2778" w:rsidP="00EE2778"/>
    <w:p w:rsidR="001574F7" w:rsidRDefault="001574F7"/>
    <w:sectPr w:rsidR="001574F7" w:rsidSect="00237B06">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78"/>
    <w:rsid w:val="00052E59"/>
    <w:rsid w:val="001574F7"/>
    <w:rsid w:val="00237B06"/>
    <w:rsid w:val="00EE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E7CA6-C1DA-4653-BE98-11123B46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Neva Kani</dc:creator>
  <cp:lastModifiedBy>Valerie Moye</cp:lastModifiedBy>
  <cp:revision>2</cp:revision>
  <dcterms:created xsi:type="dcterms:W3CDTF">2017-07-27T17:38:00Z</dcterms:created>
  <dcterms:modified xsi:type="dcterms:W3CDTF">2017-07-27T17:38:00Z</dcterms:modified>
</cp:coreProperties>
</file>